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5BA" w:rsidRPr="00CB53C7" w:rsidRDefault="002815BA" w:rsidP="002815BA">
      <w:pPr>
        <w:jc w:val="right"/>
      </w:pPr>
      <w:bookmarkStart w:id="0" w:name="_Hlk515369177"/>
      <w:bookmarkStart w:id="1" w:name="_GoBack"/>
      <w:r w:rsidRPr="00CB53C7">
        <w:t xml:space="preserve">Приложение </w:t>
      </w:r>
      <w:r w:rsidR="00286E4D">
        <w:t>10</w:t>
      </w:r>
    </w:p>
    <w:p w:rsidR="002815BA" w:rsidRPr="00CB53C7" w:rsidRDefault="002815BA" w:rsidP="002815BA">
      <w:pPr>
        <w:jc w:val="right"/>
      </w:pPr>
      <w:r w:rsidRPr="00CB53C7">
        <w:t xml:space="preserve">к Дополнительному соглашению </w:t>
      </w:r>
      <w:r w:rsidR="006F44E3" w:rsidRPr="00CB53C7">
        <w:t>1</w:t>
      </w:r>
      <w:r w:rsidR="00CB53C7" w:rsidRPr="00CB53C7">
        <w:t>1</w:t>
      </w:r>
    </w:p>
    <w:p w:rsidR="002815BA" w:rsidRDefault="002815BA" w:rsidP="002815BA">
      <w:pPr>
        <w:jc w:val="right"/>
      </w:pPr>
      <w:r w:rsidRPr="00CB53C7">
        <w:t xml:space="preserve">от </w:t>
      </w:r>
      <w:r w:rsidR="005A64BC" w:rsidRPr="00CB53C7">
        <w:t>3</w:t>
      </w:r>
      <w:r w:rsidR="00683831">
        <w:t>1</w:t>
      </w:r>
      <w:r w:rsidRPr="00CB53C7">
        <w:t>.0</w:t>
      </w:r>
      <w:r w:rsidR="005A64BC" w:rsidRPr="00CB53C7">
        <w:t>7</w:t>
      </w:r>
      <w:r w:rsidRPr="00CB53C7">
        <w:t>.2018</w:t>
      </w:r>
    </w:p>
    <w:p w:rsidR="002815BA" w:rsidRDefault="002815BA" w:rsidP="002815BA">
      <w:pPr>
        <w:jc w:val="right"/>
      </w:pPr>
    </w:p>
    <w:tbl>
      <w:tblPr>
        <w:tblW w:w="9815" w:type="dxa"/>
        <w:tblInd w:w="-34" w:type="dxa"/>
        <w:tblLook w:val="04A0" w:firstRow="1" w:lastRow="0" w:firstColumn="1" w:lastColumn="0" w:noHBand="0" w:noVBand="1"/>
      </w:tblPr>
      <w:tblGrid>
        <w:gridCol w:w="9815"/>
      </w:tblGrid>
      <w:tr w:rsidR="002815BA" w:rsidRPr="0096610A" w:rsidTr="006F44E3">
        <w:trPr>
          <w:trHeight w:val="617"/>
        </w:trPr>
        <w:tc>
          <w:tcPr>
            <w:tcW w:w="9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5BA" w:rsidRPr="00F711D9" w:rsidRDefault="006F44E3" w:rsidP="006F44E3">
            <w:pPr>
              <w:ind w:right="-115"/>
              <w:jc w:val="right"/>
            </w:pPr>
            <w:r>
              <w:t xml:space="preserve">    </w:t>
            </w:r>
            <w:r w:rsidR="002815BA" w:rsidRPr="00F711D9">
              <w:t xml:space="preserve">Приложение </w:t>
            </w:r>
            <w:r w:rsidR="002815BA">
              <w:t>38</w:t>
            </w:r>
            <w:r w:rsidR="002815BA" w:rsidRPr="00F711D9">
              <w:t xml:space="preserve">                                       </w:t>
            </w:r>
            <w:r w:rsidR="002815BA" w:rsidRPr="00F711D9">
              <w:br/>
              <w:t xml:space="preserve">к Тарифному соглашению </w:t>
            </w:r>
          </w:p>
          <w:p w:rsidR="002815BA" w:rsidRPr="00F711D9" w:rsidRDefault="002815BA" w:rsidP="006F44E3">
            <w:pPr>
              <w:ind w:right="-102"/>
              <w:jc w:val="right"/>
            </w:pPr>
            <w:r w:rsidRPr="00F711D9">
              <w:t xml:space="preserve">в системе обязательного медицинского страхования </w:t>
            </w:r>
          </w:p>
          <w:p w:rsidR="002815BA" w:rsidRPr="0096610A" w:rsidRDefault="002815BA" w:rsidP="006F44E3">
            <w:pPr>
              <w:ind w:right="-102"/>
              <w:jc w:val="right"/>
              <w:rPr>
                <w:sz w:val="22"/>
                <w:szCs w:val="22"/>
              </w:rPr>
            </w:pPr>
            <w:r w:rsidRPr="00F711D9">
              <w:t>Ханты-Мансийского автономного округа – Югры на 201</w:t>
            </w:r>
            <w:r>
              <w:t xml:space="preserve">8 </w:t>
            </w:r>
            <w:r w:rsidRPr="00F711D9">
              <w:t>год</w:t>
            </w:r>
            <w:r w:rsidRPr="00F711D9">
              <w:br/>
              <w:t xml:space="preserve"> от </w:t>
            </w:r>
            <w:r>
              <w:t>21.12</w:t>
            </w:r>
            <w:r w:rsidRPr="00F711D9">
              <w:t>.201</w:t>
            </w:r>
            <w:r>
              <w:t>7</w:t>
            </w:r>
            <w:r w:rsidRPr="0096610A">
              <w:rPr>
                <w:sz w:val="22"/>
                <w:szCs w:val="22"/>
              </w:rPr>
              <w:t xml:space="preserve"> </w:t>
            </w:r>
          </w:p>
        </w:tc>
      </w:tr>
    </w:tbl>
    <w:p w:rsidR="002815BA" w:rsidRDefault="002815BA" w:rsidP="002815BA">
      <w:pPr>
        <w:rPr>
          <w:sz w:val="26"/>
          <w:szCs w:val="26"/>
        </w:rPr>
      </w:pPr>
    </w:p>
    <w:p w:rsidR="002815BA" w:rsidRDefault="002815BA" w:rsidP="002815BA">
      <w:pPr>
        <w:rPr>
          <w:sz w:val="26"/>
          <w:szCs w:val="26"/>
        </w:rPr>
      </w:pPr>
    </w:p>
    <w:p w:rsidR="002815BA" w:rsidRDefault="002815BA" w:rsidP="002815BA">
      <w:pPr>
        <w:jc w:val="center"/>
        <w:rPr>
          <w:rFonts w:eastAsia="Calibri"/>
          <w:b/>
          <w:sz w:val="28"/>
          <w:szCs w:val="28"/>
          <w:lang w:eastAsia="zh-CN"/>
        </w:rPr>
      </w:pPr>
      <w:bookmarkStart w:id="2" w:name="_Hlk504813792"/>
      <w:r w:rsidRPr="00BC7264">
        <w:rPr>
          <w:rFonts w:eastAsia="Calibri"/>
          <w:b/>
          <w:sz w:val="28"/>
          <w:szCs w:val="28"/>
          <w:lang w:eastAsia="zh-CN"/>
        </w:rPr>
        <w:t>Особенности раздельного учета и контроля объемов предоставления медицинской помощи</w:t>
      </w:r>
      <w:bookmarkEnd w:id="2"/>
    </w:p>
    <w:p w:rsidR="002815BA" w:rsidRPr="00BC7264" w:rsidRDefault="002815BA" w:rsidP="002815BA">
      <w:pPr>
        <w:jc w:val="center"/>
        <w:rPr>
          <w:rFonts w:eastAsia="Calibri"/>
          <w:b/>
          <w:sz w:val="28"/>
          <w:szCs w:val="28"/>
          <w:lang w:eastAsia="zh-CN"/>
        </w:rPr>
      </w:pPr>
    </w:p>
    <w:p w:rsidR="002815BA" w:rsidRPr="00F55335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C7264">
        <w:rPr>
          <w:rFonts w:eastAsia="Calibri"/>
          <w:sz w:val="24"/>
          <w:szCs w:val="24"/>
          <w:lang w:eastAsia="en-US"/>
        </w:rPr>
        <w:t xml:space="preserve"> </w:t>
      </w:r>
      <w:r w:rsidRPr="00F55335">
        <w:rPr>
          <w:rFonts w:eastAsia="Calibri" w:cs="Calibri"/>
          <w:sz w:val="24"/>
          <w:szCs w:val="24"/>
          <w:lang w:eastAsia="en-US"/>
        </w:rPr>
        <w:t>Медицинские организации ведут раздельный учет посещений с профилактической целью (посещение центра здоровья, в связи с диспансеризацией определенных групп населения, профилактическим осмотром, патронажем), посещений с иными целями, посещений в связи с заболеваниями, посещений в неотложной форме, а также обращений в связи с заболеваниями.</w:t>
      </w:r>
    </w:p>
    <w:p w:rsidR="002815BA" w:rsidRPr="00F55335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Учет посещений и обращений осуществляется на основе учетной формы № 025-1/у «Талон пациента, получающего медицинскую помощь в амбулаторных условиях», утверждаемой Минздравом России. </w:t>
      </w:r>
    </w:p>
    <w:p w:rsidR="002815BA" w:rsidRPr="005A64BC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амбулаторных условиях в рамках программ обязательного медицинского страхования условно выделяются следующие единицы объёма предоставления </w:t>
      </w:r>
      <w:r w:rsidRPr="005A64BC">
        <w:rPr>
          <w:rFonts w:eastAsia="Calibri" w:cs="Calibri"/>
          <w:sz w:val="24"/>
          <w:szCs w:val="24"/>
          <w:lang w:eastAsia="en-US"/>
        </w:rPr>
        <w:t xml:space="preserve">медицинской помощи: </w:t>
      </w:r>
    </w:p>
    <w:p w:rsidR="002815BA" w:rsidRPr="005A64BC" w:rsidRDefault="002815B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Объем медицинской помощи в амбулаторных условиях включает: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5A64BC">
        <w:rPr>
          <w:b/>
          <w:sz w:val="24"/>
          <w:lang w:eastAsia="ar-SA"/>
        </w:rPr>
        <w:t>1.</w:t>
      </w:r>
      <w:r w:rsidRPr="005A64BC">
        <w:rPr>
          <w:b/>
          <w:sz w:val="24"/>
          <w:lang w:eastAsia="ar-SA"/>
        </w:rPr>
        <w:tab/>
        <w:t>Посещение с профилактической и иными целями</w:t>
      </w:r>
      <w:r w:rsidRPr="005A64BC">
        <w:rPr>
          <w:sz w:val="24"/>
          <w:lang w:eastAsia="ar-SA"/>
        </w:rPr>
        <w:t xml:space="preserve"> – один </w:t>
      </w:r>
      <w:r w:rsidRPr="005A64BC">
        <w:rPr>
          <w:rFonts w:eastAsia="Calibri" w:cs="Calibri"/>
          <w:sz w:val="24"/>
          <w:szCs w:val="24"/>
          <w:lang w:eastAsia="en-US"/>
        </w:rPr>
        <w:t xml:space="preserve">законченный случай </w:t>
      </w:r>
      <w:r w:rsidRPr="005A64BC">
        <w:rPr>
          <w:rFonts w:cs="Calibri"/>
          <w:bCs/>
          <w:sz w:val="24"/>
          <w:szCs w:val="24"/>
        </w:rPr>
        <w:t>обращения пациента к врачу или среднему медицинскому персоналу, ведущему самостоятельный прием, включает комплекс необходимых консультативных посещений врачей-специалистов и медицинских (диагностических) услуг (исследований) в амбулаторных условиях: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а) с профилактической целью, в том числе: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центров здоровья (комплексный медицинский осмотр);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в связи с диспансеризацией определённых групп населения;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Федерации;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в связи с патронажем;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 xml:space="preserve">б) с иными целями, в том числе: 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в связи с получением справки, других медицинских документов, предусмотренных приказами Министерств</w:t>
      </w:r>
      <w:r w:rsidR="008D2390" w:rsidRPr="005A64BC">
        <w:rPr>
          <w:sz w:val="24"/>
          <w:lang w:eastAsia="ar-SA"/>
        </w:rPr>
        <w:t>а</w:t>
      </w:r>
      <w:r w:rsidRPr="005A64BC">
        <w:rPr>
          <w:sz w:val="24"/>
          <w:lang w:eastAsia="ar-SA"/>
        </w:rPr>
        <w:t xml:space="preserve"> здравоохранения Российской Федерации в рамках территориальной программы ОМС;</w:t>
      </w:r>
    </w:p>
    <w:p w:rsidR="0025292F" w:rsidRPr="005A64BC" w:rsidRDefault="0025292F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5A64BC">
        <w:rPr>
          <w:sz w:val="24"/>
          <w:lang w:eastAsia="ar-SA"/>
        </w:rPr>
        <w:t xml:space="preserve">- </w:t>
      </w:r>
      <w:r w:rsidRPr="005A64BC">
        <w:rPr>
          <w:rFonts w:eastAsia="Calibri" w:cs="Calibri"/>
          <w:sz w:val="24"/>
          <w:szCs w:val="24"/>
          <w:lang w:eastAsia="en-US"/>
        </w:rPr>
        <w:t>консультативные посещения врачей-специалистов по направлению из другой МО;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в связи с другими обстоятельствами (иные случаи, предусмотренные приказами Министерством здравоохранения Российской Федерации в рамках территориальной программы ОМС)</w:t>
      </w:r>
      <w:r w:rsidRPr="005A64BC">
        <w:rPr>
          <w:rFonts w:eastAsia="Calibri" w:cs="Calibri"/>
          <w:sz w:val="24"/>
          <w:szCs w:val="24"/>
          <w:lang w:eastAsia="en-US"/>
        </w:rPr>
        <w:t>.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3" w:name="_Hlk515368098"/>
      <w:r w:rsidRPr="005A64BC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3"/>
      <w:r w:rsidRPr="005A64BC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5A64BC">
        <w:rPr>
          <w:rFonts w:cs="Calibri"/>
          <w:bCs/>
          <w:sz w:val="24"/>
          <w:szCs w:val="24"/>
        </w:rPr>
        <w:t>диагностические услуги (исследования), и учитывается как одно посещение с профилактической и иной целью.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Посещения с целью патронажа, наблюдения женщины по беременности</w:t>
      </w:r>
      <w:r w:rsidR="00D5326C" w:rsidRPr="005A64BC">
        <w:rPr>
          <w:sz w:val="24"/>
          <w:lang w:eastAsia="ar-SA"/>
        </w:rPr>
        <w:t xml:space="preserve"> (неосложненное течение) </w:t>
      </w:r>
      <w:r w:rsidRPr="005A64BC">
        <w:rPr>
          <w:sz w:val="24"/>
          <w:lang w:eastAsia="ar-SA"/>
        </w:rPr>
        <w:t xml:space="preserve">в отчетном периоде (календарном месяце) формируются в реестре </w:t>
      </w:r>
      <w:r w:rsidR="00EA5EE3" w:rsidRPr="005A64BC">
        <w:rPr>
          <w:sz w:val="24"/>
          <w:lang w:eastAsia="ar-SA"/>
        </w:rPr>
        <w:t xml:space="preserve">медицинской помощи </w:t>
      </w:r>
      <w:r w:rsidRPr="005A64BC">
        <w:rPr>
          <w:sz w:val="24"/>
          <w:lang w:eastAsia="ar-SA"/>
        </w:rPr>
        <w:t xml:space="preserve">как один случай </w:t>
      </w:r>
      <w:r w:rsidRPr="005A64BC">
        <w:rPr>
          <w:rFonts w:cs="Calibri"/>
          <w:bCs/>
          <w:sz w:val="24"/>
          <w:szCs w:val="24"/>
        </w:rPr>
        <w:t>посещения с профилактической и иной целью</w:t>
      </w:r>
      <w:r w:rsidRPr="005A64BC">
        <w:rPr>
          <w:sz w:val="24"/>
          <w:lang w:eastAsia="ar-SA"/>
        </w:rPr>
        <w:t>.</w:t>
      </w:r>
      <w:r w:rsidR="00D5326C" w:rsidRPr="005A64BC">
        <w:rPr>
          <w:sz w:val="24"/>
          <w:lang w:eastAsia="ar-SA"/>
        </w:rPr>
        <w:t xml:space="preserve"> В случае наблюдени</w:t>
      </w:r>
      <w:r w:rsidR="000A0CB1" w:rsidRPr="005A64BC">
        <w:rPr>
          <w:sz w:val="24"/>
          <w:lang w:eastAsia="ar-SA"/>
        </w:rPr>
        <w:t>я</w:t>
      </w:r>
      <w:r w:rsidR="00D5326C" w:rsidRPr="005A64BC">
        <w:rPr>
          <w:sz w:val="24"/>
          <w:lang w:eastAsia="ar-SA"/>
        </w:rPr>
        <w:t xml:space="preserve">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:rsidR="009A3B41" w:rsidRPr="005A64BC" w:rsidRDefault="009A3B41" w:rsidP="009A3B41">
      <w:pPr>
        <w:pStyle w:val="a3"/>
        <w:widowControl w:val="0"/>
        <w:tabs>
          <w:tab w:val="left" w:pos="0"/>
        </w:tabs>
        <w:suppressAutoHyphens/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5A64BC">
        <w:rPr>
          <w:rFonts w:ascii="Times New Roman" w:hAnsi="Times New Roman"/>
          <w:sz w:val="24"/>
          <w:szCs w:val="24"/>
        </w:rPr>
        <w:t>Учет посещений с профилактической целью в стоматологии осуществляется по количеству медицинских услуг «Прием…. (наименование вида специальности стоматологического профиля)».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bookmarkStart w:id="4" w:name="_Hlk515368944"/>
      <w:r w:rsidRPr="005A64BC">
        <w:rPr>
          <w:sz w:val="24"/>
          <w:lang w:eastAsia="ar-SA"/>
        </w:rPr>
        <w:t>Не подлежат учету</w:t>
      </w:r>
      <w:r w:rsidRPr="005A64BC">
        <w:t xml:space="preserve"> </w:t>
      </w:r>
      <w:r w:rsidRPr="005A64BC">
        <w:rPr>
          <w:sz w:val="24"/>
          <w:lang w:eastAsia="ar-SA"/>
        </w:rPr>
        <w:t xml:space="preserve">в объем оказанной медицинской помощи, как </w:t>
      </w:r>
      <w:bookmarkEnd w:id="4"/>
      <w:r w:rsidRPr="005A64BC">
        <w:rPr>
          <w:sz w:val="24"/>
          <w:lang w:eastAsia="ar-SA"/>
        </w:rPr>
        <w:t>посещения с профилактическими и иными целями, при этом стоимость оказанных услуг учитывается в объеме финансирования посещений с профилактической и иной целью: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посещение врача по медицинской реабилитации/восстановительной медицине (врача-физиотерапевта, врача-психотерапевта, врача-рефлексотерапевта, врача-диетолога, врача по лечебной физкультуре, врача мануальной терапии);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консультации и экспертизы, проводимые врачебными комиссиями;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вакцинация;</w:t>
      </w:r>
    </w:p>
    <w:p w:rsidR="009A3B41" w:rsidRPr="005A64BC" w:rsidRDefault="009A3B41" w:rsidP="009A3B41">
      <w:pPr>
        <w:ind w:firstLine="698"/>
        <w:jc w:val="both"/>
        <w:rPr>
          <w:sz w:val="24"/>
          <w:lang w:eastAsia="ar-SA"/>
        </w:rPr>
      </w:pPr>
      <w:r w:rsidRPr="005A64BC">
        <w:rPr>
          <w:sz w:val="24"/>
          <w:lang w:eastAsia="ar-SA"/>
        </w:rPr>
        <w:t>- посещение с целью выполнения отдельных диагностических услуг по направлению другой МО без посещения врача или медицинского работника со средним образованием</w:t>
      </w:r>
      <w:r w:rsidR="00EA5EE3" w:rsidRPr="005A64BC">
        <w:rPr>
          <w:sz w:val="24"/>
          <w:lang w:eastAsia="ar-SA"/>
        </w:rPr>
        <w:t>.</w:t>
      </w:r>
    </w:p>
    <w:p w:rsidR="009A3B41" w:rsidRPr="005A64BC" w:rsidRDefault="009A3B41" w:rsidP="009A3B41">
      <w:pPr>
        <w:ind w:firstLine="698"/>
        <w:jc w:val="both"/>
        <w:rPr>
          <w:rFonts w:eastAsiaTheme="minorHAnsi"/>
          <w:sz w:val="24"/>
          <w:szCs w:val="24"/>
        </w:rPr>
      </w:pPr>
      <w:r w:rsidRPr="005A64BC">
        <w:rPr>
          <w:sz w:val="24"/>
          <w:lang w:eastAsia="ar-SA"/>
        </w:rPr>
        <w:t xml:space="preserve">Не подлежащие учету в объем оказанной медицинской помощи, услуги формируются в реестре медицинской помощи как случай, содержащий </w:t>
      </w:r>
      <w:r w:rsidRPr="005A64BC">
        <w:rPr>
          <w:rFonts w:eastAsiaTheme="minorHAnsi"/>
          <w:sz w:val="24"/>
          <w:szCs w:val="24"/>
        </w:rPr>
        <w:t xml:space="preserve">фактически выполненный объём </w:t>
      </w:r>
      <w:r w:rsidR="00EA5EE3" w:rsidRPr="005A64BC">
        <w:rPr>
          <w:rFonts w:eastAsiaTheme="minorHAnsi"/>
          <w:sz w:val="24"/>
          <w:szCs w:val="24"/>
        </w:rPr>
        <w:t xml:space="preserve">медицинских, </w:t>
      </w:r>
      <w:r w:rsidRPr="005A64BC">
        <w:rPr>
          <w:rFonts w:eastAsiaTheme="minorHAnsi"/>
          <w:sz w:val="24"/>
          <w:szCs w:val="24"/>
        </w:rPr>
        <w:t>диагностических услуг (исследований) по соответствующим тарифам.</w:t>
      </w:r>
    </w:p>
    <w:p w:rsidR="009A3B41" w:rsidRPr="005A64BC" w:rsidRDefault="009A3B41" w:rsidP="009A3B41">
      <w:pPr>
        <w:ind w:firstLine="698"/>
        <w:jc w:val="both"/>
        <w:rPr>
          <w:sz w:val="24"/>
          <w:lang w:eastAsia="ar-SA"/>
        </w:rPr>
      </w:pPr>
      <w:r w:rsidRPr="005A64BC">
        <w:rPr>
          <w:sz w:val="24"/>
          <w:lang w:eastAsia="ar-SA"/>
        </w:rPr>
        <w:t>Осмотр пациента заведующим отделением и (или) заместителем главного врача по медицинской части подлежит учету/оплате как врачебное посещение только в тех случаях, когда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записи).</w:t>
      </w:r>
      <w:bookmarkEnd w:id="0"/>
    </w:p>
    <w:p w:rsidR="000A0E87" w:rsidRPr="005A64BC" w:rsidRDefault="000A0E87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 xml:space="preserve">Отдельному учету подлежат </w:t>
      </w:r>
      <w:r w:rsidRPr="005A64BC">
        <w:rPr>
          <w:sz w:val="24"/>
          <w:lang w:eastAsia="ar-SA"/>
        </w:rPr>
        <w:t xml:space="preserve">диагностические услуги, </w:t>
      </w:r>
      <w:r w:rsidRPr="005A64BC">
        <w:rPr>
          <w:rFonts w:eastAsia="Calibri" w:cs="Calibri"/>
          <w:sz w:val="24"/>
          <w:szCs w:val="24"/>
          <w:lang w:eastAsia="en-US"/>
        </w:rPr>
        <w:t xml:space="preserve">выполненные в медицинской организации </w:t>
      </w:r>
      <w:r w:rsidRPr="005A64BC">
        <w:rPr>
          <w:sz w:val="24"/>
          <w:lang w:eastAsia="ar-SA"/>
        </w:rPr>
        <w:t>по направлению другой МО без посещения врача или медицинского работника со средним образованием,</w:t>
      </w:r>
      <w:r w:rsidR="00030A36" w:rsidRPr="005A64BC">
        <w:rPr>
          <w:sz w:val="24"/>
          <w:lang w:eastAsia="ar-SA"/>
        </w:rPr>
        <w:t xml:space="preserve"> а также посещения врача по медицинской реабилитации/восстановительной медицине (врача-физиотерапевта, врача-психотерапевта, врача-рефлексотерапевта, врача-диетолога, врача по лечебной физкультуре, врача мануальной терапии)</w:t>
      </w:r>
      <w:r w:rsidR="00030A36" w:rsidRPr="005A64BC">
        <w:t xml:space="preserve"> </w:t>
      </w:r>
      <w:r w:rsidR="00030A36" w:rsidRPr="005A64BC">
        <w:rPr>
          <w:sz w:val="24"/>
          <w:lang w:eastAsia="ar-SA"/>
        </w:rPr>
        <w:t>по направлению другой МО,</w:t>
      </w:r>
      <w:r w:rsidRPr="005A64BC">
        <w:rPr>
          <w:sz w:val="24"/>
          <w:lang w:eastAsia="ar-SA"/>
        </w:rPr>
        <w:t xml:space="preserve"> по количеству принятых к оплате услуг</w:t>
      </w:r>
      <w:r w:rsidR="00030A36" w:rsidRPr="005A64BC">
        <w:rPr>
          <w:sz w:val="24"/>
          <w:lang w:eastAsia="ar-SA"/>
        </w:rPr>
        <w:t xml:space="preserve"> (посещений)</w:t>
      </w:r>
      <w:r w:rsidRPr="005A64BC">
        <w:rPr>
          <w:sz w:val="24"/>
          <w:lang w:eastAsia="ar-SA"/>
        </w:rPr>
        <w:t>.</w:t>
      </w:r>
    </w:p>
    <w:p w:rsidR="009A3B41" w:rsidRPr="005A64BC" w:rsidRDefault="009A3B41"/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bookmarkStart w:id="5" w:name="_Hlk515353683"/>
      <w:r w:rsidRPr="005A64BC">
        <w:rPr>
          <w:rFonts w:eastAsia="Calibri" w:cs="Calibri"/>
          <w:b/>
          <w:sz w:val="24"/>
          <w:szCs w:val="24"/>
          <w:lang w:eastAsia="en-US"/>
        </w:rPr>
        <w:t>2. Посещения при оказании неотложной помощи</w:t>
      </w:r>
      <w:r w:rsidRPr="005A64BC">
        <w:rPr>
          <w:rFonts w:eastAsia="Calibri" w:cs="Calibri"/>
          <w:sz w:val="24"/>
          <w:szCs w:val="24"/>
          <w:lang w:eastAsia="en-US"/>
        </w:rPr>
        <w:t xml:space="preserve"> – посещения в связи с возникшими внезапно острыми заболеваниями, состояниями, обострениями хронических заболеваний без явных признаков угрозы жизни пациента с возможностью проведения лабораторных и инструментальных исследований, в том числе не завершившиеся формированием законченного случая обращения в поликлинику. Оказание медицинской помощи в неотложной форме лицам, обратившимся с признаками неотложных состояний, может осуществляться в амбулаторных условиях или на дому при вызове медицинского работника. Учет посещений в связи с оказанием медицинской помощи в неотложной форме осуществляется на основе учетной формы </w:t>
      </w:r>
      <w:r w:rsidR="000A0CB1" w:rsidRPr="005A64BC">
        <w:rPr>
          <w:rFonts w:eastAsia="Calibri" w:cs="Calibri"/>
          <w:sz w:val="24"/>
          <w:szCs w:val="24"/>
          <w:lang w:eastAsia="en-US"/>
        </w:rPr>
        <w:t>№025-1/у "Талон пациента, получающего медицинскую помощь в амбулаторных условиях"</w:t>
      </w:r>
      <w:r w:rsidRPr="005A64BC">
        <w:rPr>
          <w:rFonts w:eastAsia="Calibri" w:cs="Calibri"/>
          <w:sz w:val="24"/>
          <w:szCs w:val="24"/>
          <w:lang w:eastAsia="en-US"/>
        </w:rPr>
        <w:t>.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Тариф посещения при оказании медицинской 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 с учетом порядков и уровней оказания медицинской помощи.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5A64BC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5A64BC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помощи, и учитывается по количеству посещений.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Не законченный случай обращения по поводу заболевания в амбулаторных условиях состоящий из одного разового посещения по поводу заболевания (за исключением консультативных посещений врачей-специалистов по направлению из другой МО), формируется в реестре медицинской помощи отдельным случаем, и учитывается как посещение при оказании неотложной помощи.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</w:t>
      </w:r>
      <w:r w:rsidR="00085E30" w:rsidRPr="005A64BC">
        <w:rPr>
          <w:rFonts w:eastAsia="Calibri" w:cs="Calibri"/>
          <w:sz w:val="24"/>
          <w:szCs w:val="24"/>
          <w:lang w:eastAsia="en-US"/>
        </w:rPr>
        <w:t xml:space="preserve"> (</w:t>
      </w:r>
      <w:r w:rsidR="00085E30" w:rsidRPr="005A64BC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="00085E30" w:rsidRPr="005A64BC">
        <w:rPr>
          <w:rFonts w:eastAsia="Calibri" w:cs="Calibri"/>
          <w:sz w:val="24"/>
          <w:szCs w:val="24"/>
          <w:lang w:eastAsia="en-US"/>
        </w:rPr>
        <w:t>)</w:t>
      </w:r>
      <w:r w:rsidRPr="005A64BC">
        <w:rPr>
          <w:rFonts w:eastAsia="Calibri" w:cs="Calibri"/>
          <w:sz w:val="24"/>
          <w:szCs w:val="24"/>
          <w:lang w:eastAsia="en-US"/>
        </w:rPr>
        <w:t xml:space="preserve">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:rsidR="009A3B41" w:rsidRPr="005A64BC" w:rsidRDefault="009A3B41" w:rsidP="009A3B41">
      <w:pPr>
        <w:ind w:firstLine="698"/>
        <w:jc w:val="both"/>
        <w:rPr>
          <w:sz w:val="24"/>
          <w:szCs w:val="24"/>
        </w:rPr>
      </w:pPr>
      <w:r w:rsidRPr="005A64BC">
        <w:rPr>
          <w:sz w:val="24"/>
          <w:szCs w:val="24"/>
        </w:rPr>
        <w:t xml:space="preserve">Учет посещений </w:t>
      </w:r>
      <w:r w:rsidRPr="005A64BC">
        <w:rPr>
          <w:rFonts w:eastAsia="Calibri" w:cs="Calibri"/>
          <w:sz w:val="24"/>
          <w:szCs w:val="24"/>
          <w:lang w:eastAsia="en-US"/>
        </w:rPr>
        <w:t>при оказании неотложной помощи</w:t>
      </w:r>
      <w:r w:rsidRPr="005A64BC">
        <w:rPr>
          <w:sz w:val="24"/>
          <w:szCs w:val="24"/>
        </w:rPr>
        <w:t xml:space="preserve"> в стоматологии осуществляется по количеству медицинских услуг «Прием…. (наименование вида специальности стоматологического профиля)».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b/>
          <w:sz w:val="24"/>
          <w:szCs w:val="24"/>
          <w:lang w:eastAsia="en-US"/>
        </w:rPr>
        <w:t>3. Обращение по поводу заболевания</w:t>
      </w:r>
      <w:r w:rsidRPr="005A64BC">
        <w:rPr>
          <w:rFonts w:eastAsia="Calibri" w:cs="Calibri"/>
          <w:sz w:val="24"/>
          <w:szCs w:val="24"/>
          <w:lang w:eastAsia="en-US"/>
        </w:rPr>
        <w:t xml:space="preserve"> - законченный или прерванный случай лечения заболевания в амбулаторных условиях, с кратностью не менее двух посещений по поводу одного заболевания, а также </w:t>
      </w:r>
      <w:r w:rsidRPr="005A64BC">
        <w:rPr>
          <w:rFonts w:cs="Calibri"/>
          <w:bCs/>
          <w:sz w:val="24"/>
          <w:szCs w:val="24"/>
        </w:rPr>
        <w:t>комплекс необходимых консультативных посещений врачей-специалистов и медицинских</w:t>
      </w:r>
      <w:r w:rsidR="00D70B69" w:rsidRPr="005A64BC">
        <w:rPr>
          <w:rFonts w:cs="Calibri"/>
          <w:bCs/>
          <w:sz w:val="24"/>
          <w:szCs w:val="24"/>
        </w:rPr>
        <w:t xml:space="preserve">, </w:t>
      </w:r>
      <w:r w:rsidRPr="005A64BC">
        <w:rPr>
          <w:rFonts w:cs="Calibri"/>
          <w:bCs/>
          <w:sz w:val="24"/>
          <w:szCs w:val="24"/>
        </w:rPr>
        <w:t>диагностических услуг (исследований)</w:t>
      </w:r>
      <w:r w:rsidRPr="005A64BC">
        <w:rPr>
          <w:rFonts w:eastAsia="Calibri" w:cs="Calibri"/>
          <w:sz w:val="24"/>
          <w:szCs w:val="24"/>
          <w:lang w:eastAsia="en-US"/>
        </w:rPr>
        <w:t>.</w:t>
      </w:r>
    </w:p>
    <w:p w:rsidR="009A3B41" w:rsidRPr="005A64BC" w:rsidRDefault="009A3B41" w:rsidP="009A3B41">
      <w:pPr>
        <w:ind w:firstLine="698"/>
        <w:jc w:val="both"/>
        <w:rPr>
          <w:rFonts w:cs="Calibri"/>
          <w:bCs/>
          <w:sz w:val="24"/>
          <w:szCs w:val="24"/>
        </w:rPr>
      </w:pPr>
      <w:r w:rsidRPr="005A64BC">
        <w:rPr>
          <w:rFonts w:eastAsia="Calibri" w:cs="Calibri"/>
          <w:sz w:val="24"/>
          <w:szCs w:val="24"/>
          <w:lang w:eastAsia="en-US"/>
        </w:rPr>
        <w:t xml:space="preserve">Обращение по поводу заболевания формируется в реестре медицинской помощи как случай, </w:t>
      </w:r>
      <w:r w:rsidRPr="005A64BC">
        <w:rPr>
          <w:sz w:val="24"/>
          <w:lang w:eastAsia="ar-SA"/>
        </w:rPr>
        <w:t xml:space="preserve">содержащий не менее 2-х посещений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 по тарифам посещений по заболеванию, а также фактически выполненные медицинские, </w:t>
      </w:r>
      <w:r w:rsidRPr="005A64BC">
        <w:rPr>
          <w:rFonts w:cs="Calibri"/>
          <w:bCs/>
          <w:sz w:val="24"/>
          <w:szCs w:val="24"/>
        </w:rPr>
        <w:t xml:space="preserve">диагностические услуги (исследования), </w:t>
      </w:r>
      <w:r w:rsidRPr="005A64BC">
        <w:rPr>
          <w:rFonts w:eastAsia="Calibri" w:cs="Calibri"/>
          <w:sz w:val="24"/>
          <w:szCs w:val="24"/>
          <w:lang w:eastAsia="en-US"/>
        </w:rPr>
        <w:t xml:space="preserve">в рамках соблюдения порядка и стандарта оказания помощи при данном заболевании; </w:t>
      </w:r>
      <w:r w:rsidRPr="005A64BC">
        <w:rPr>
          <w:rFonts w:cs="Calibri"/>
          <w:bCs/>
          <w:sz w:val="24"/>
          <w:szCs w:val="24"/>
        </w:rPr>
        <w:t xml:space="preserve">и учитывается как одно обращение по заболеванию. 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Не допускается формирование отдельных случаев по поводу одного заболевания и его осложнений</w:t>
      </w:r>
      <w:r w:rsidR="00D70B69" w:rsidRPr="005A64BC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Pr="005A64BC">
        <w:rPr>
          <w:rFonts w:eastAsia="Calibri" w:cs="Calibri"/>
          <w:sz w:val="24"/>
          <w:szCs w:val="24"/>
          <w:lang w:eastAsia="en-US"/>
        </w:rPr>
        <w:t xml:space="preserve">: </w:t>
      </w:r>
    </w:p>
    <w:p w:rsidR="009A3B41" w:rsidRPr="005A64BC" w:rsidRDefault="009A3B41" w:rsidP="009A3B4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</w:t>
      </w:r>
      <w:r w:rsidR="00996570" w:rsidRPr="005A64BC">
        <w:rPr>
          <w:rFonts w:eastAsia="Calibri" w:cs="Calibri"/>
          <w:sz w:val="24"/>
          <w:szCs w:val="24"/>
          <w:lang w:eastAsia="en-US"/>
        </w:rPr>
        <w:t xml:space="preserve"> (календарный месяц)</w:t>
      </w:r>
      <w:r w:rsidRPr="005A64BC">
        <w:rPr>
          <w:rFonts w:eastAsia="Calibri" w:cs="Calibri"/>
          <w:sz w:val="24"/>
          <w:szCs w:val="24"/>
          <w:lang w:eastAsia="en-US"/>
        </w:rPr>
        <w:t>.</w:t>
      </w:r>
    </w:p>
    <w:p w:rsidR="009A3B41" w:rsidRPr="005A64BC" w:rsidRDefault="005A64BC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sz w:val="24"/>
          <w:szCs w:val="24"/>
          <w:highlight w:val="yellow"/>
        </w:rPr>
        <w:t>Обращение по поводу заболевания в стоматологии формируется в реестре медицинской помощи как случай (запись в реестре медицинской помощи), содержащий не менее 1-го приема специалиста стоматологического профиля и фактически выполненные КСГ (№№ 3-30, 32, 33, 34), а также простые и сложные медицинские услуги в стоматологии, не входящие в состав КСГ, и учитывается как одно обращение по заболеванию.</w:t>
      </w:r>
    </w:p>
    <w:p w:rsidR="009A3B41" w:rsidRPr="005A64BC" w:rsidRDefault="000320DA" w:rsidP="009A3B41">
      <w:pPr>
        <w:ind w:firstLine="698"/>
        <w:jc w:val="both"/>
        <w:rPr>
          <w:rFonts w:eastAsia="Calibri" w:cs="Calibri"/>
          <w:b/>
          <w:sz w:val="24"/>
          <w:szCs w:val="24"/>
          <w:lang w:eastAsia="en-US"/>
        </w:rPr>
      </w:pPr>
      <w:r w:rsidRPr="005A64BC">
        <w:rPr>
          <w:b/>
          <w:sz w:val="24"/>
          <w:lang w:eastAsia="ar-SA"/>
        </w:rPr>
        <w:t xml:space="preserve">4. </w:t>
      </w:r>
      <w:r w:rsidR="009A3B41" w:rsidRPr="005A64BC">
        <w:rPr>
          <w:b/>
          <w:sz w:val="24"/>
          <w:lang w:eastAsia="ar-SA"/>
        </w:rPr>
        <w:t>Не подлежат оплате</w:t>
      </w:r>
      <w:r w:rsidR="009A3B41" w:rsidRPr="005A64BC">
        <w:rPr>
          <w:rFonts w:eastAsia="Calibri" w:cs="Calibri"/>
          <w:b/>
          <w:sz w:val="24"/>
          <w:szCs w:val="24"/>
          <w:lang w:eastAsia="en-US"/>
        </w:rPr>
        <w:t>:</w:t>
      </w:r>
    </w:p>
    <w:p w:rsidR="0025292F" w:rsidRPr="005A64BC" w:rsidRDefault="0025292F" w:rsidP="009A3B41">
      <w:pPr>
        <w:ind w:firstLine="698"/>
        <w:jc w:val="both"/>
        <w:rPr>
          <w:sz w:val="24"/>
          <w:lang w:eastAsia="ar-SA"/>
        </w:rPr>
      </w:pPr>
      <w:r w:rsidRPr="005A64BC">
        <w:rPr>
          <w:sz w:val="24"/>
          <w:lang w:eastAsia="ar-SA"/>
        </w:rPr>
        <w:t>- повторные посещения в течение дня одного врача или врачей одной специальности и (или) среднего медицинского персонала, ведущего самостоятельный приём в порядке, установленном Министерством здравоохранения РФ;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- посещения врача (</w:t>
      </w:r>
      <w:r w:rsidRPr="005A64BC">
        <w:rPr>
          <w:sz w:val="24"/>
          <w:lang w:eastAsia="ar-SA"/>
        </w:rPr>
        <w:t xml:space="preserve">медицинского работника, имеющего среднее медицинское образование, ведущего самостоятельный приём), а также консультативные посещения врачей-специалистов, </w:t>
      </w:r>
      <w:r w:rsidRPr="005A64BC">
        <w:rPr>
          <w:rFonts w:cs="Calibri"/>
          <w:bCs/>
          <w:sz w:val="24"/>
          <w:szCs w:val="24"/>
        </w:rPr>
        <w:t>диагностические услуги, оказанные в приемном отделении медицинской организации, в случае последующей госпитализации застрахованного в стационар данной медицинской организации;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- посещения фельдшера</w:t>
      </w:r>
      <w:r w:rsidRPr="005A64BC">
        <w:rPr>
          <w:sz w:val="24"/>
          <w:lang w:eastAsia="ar-SA"/>
        </w:rPr>
        <w:t>, не ведущего самостоятельный приём и не наделенного функциями лечащего врача в установленном порядке</w:t>
      </w:r>
      <w:r w:rsidRPr="005A64BC">
        <w:rPr>
          <w:rFonts w:eastAsia="Calibri" w:cs="Calibri"/>
          <w:sz w:val="24"/>
          <w:szCs w:val="24"/>
          <w:lang w:eastAsia="en-US"/>
        </w:rPr>
        <w:t>;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 xml:space="preserve">- </w:t>
      </w:r>
      <w:r w:rsidR="0077192A" w:rsidRPr="005A64BC">
        <w:rPr>
          <w:rFonts w:eastAsia="Calibri" w:cs="Calibri"/>
          <w:sz w:val="24"/>
          <w:szCs w:val="24"/>
          <w:lang w:eastAsia="en-US"/>
        </w:rPr>
        <w:t>посещение фельдшера</w:t>
      </w:r>
      <w:r w:rsidR="000A0CB1" w:rsidRPr="005A64BC">
        <w:rPr>
          <w:rFonts w:eastAsia="Calibri" w:cs="Calibri"/>
          <w:sz w:val="24"/>
          <w:szCs w:val="24"/>
          <w:lang w:eastAsia="en-US"/>
        </w:rPr>
        <w:t xml:space="preserve"> </w:t>
      </w:r>
      <w:r w:rsidRPr="005A64BC">
        <w:rPr>
          <w:rFonts w:eastAsia="Calibri" w:cs="Calibri"/>
          <w:sz w:val="24"/>
          <w:szCs w:val="24"/>
          <w:lang w:eastAsia="en-US"/>
        </w:rPr>
        <w:t>кабинета неотложной помощи, выполненное в один день с посещением врача в поликлинике по поводу лечения одного заболевания.</w:t>
      </w:r>
    </w:p>
    <w:p w:rsidR="009A3B41" w:rsidRPr="005A64BC" w:rsidRDefault="000320D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 xml:space="preserve">4.1. </w:t>
      </w:r>
      <w:r w:rsidR="009A3B41" w:rsidRPr="005A64BC">
        <w:rPr>
          <w:rFonts w:eastAsia="Calibri" w:cs="Calibri"/>
          <w:sz w:val="24"/>
          <w:szCs w:val="24"/>
          <w:lang w:eastAsia="en-US"/>
        </w:rPr>
        <w:t>Необходимым условием предоставления первичной специализированной медико-санитарной помощи в плановой форме в медицинской организации, к которой застрахованный по ОМС гражданин не прикреплен на медицинское обслуживание, является направление лечащего врача по форме утвержденной приказом Министерства здравоохранения РФ, оформленное должным образом. Исключения составляют: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- посещение врачей-педиатров, терапевтов здравпунктов (медпунктов) дошкольных, школьных и др. образовательных учреждений, являющихся структурными подразделениями МО, при выявлении у пациента заболевания, и участкового врача-педиатра, врача-терапевта МО;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- оказание неотложной медицинской помощи врачом кабинета неотложной медицинской помощи с последующим посещением врача той же специальности другого структурного подразделения медицинской организации.</w:t>
      </w:r>
    </w:p>
    <w:p w:rsidR="002815BA" w:rsidRPr="005A64BC" w:rsidRDefault="002815B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</w:p>
    <w:p w:rsidR="002815BA" w:rsidRPr="005A64BC" w:rsidRDefault="000320D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b/>
          <w:sz w:val="24"/>
          <w:szCs w:val="24"/>
          <w:lang w:eastAsia="en-US"/>
        </w:rPr>
        <w:t>5.</w:t>
      </w:r>
      <w:r w:rsidRPr="005A64BC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5A64BC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5A64BC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="002815BA" w:rsidRPr="005A64BC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:rsidR="002815BA" w:rsidRPr="005A64BC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6" w:name="_Hlk504813677"/>
      <w:r w:rsidRPr="005A64BC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2815BA" w:rsidRPr="005A64BC" w:rsidRDefault="002815B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 xml:space="preserve">1) заместительная почечная терапия методами диализа, оказанная в условиях дневного стационара. Единицей учета заместительной почечной терапии методами диализа в условиях дневного стационара является случай лечения. </w:t>
      </w:r>
      <w:r w:rsidRPr="005A64BC">
        <w:rPr>
          <w:rFonts w:eastAsia="SimSun" w:cs="Calibri"/>
          <w:sz w:val="24"/>
          <w:szCs w:val="24"/>
          <w:lang w:eastAsia="zh-CN"/>
        </w:rPr>
        <w:t xml:space="preserve">Законченным случаем </w:t>
      </w:r>
      <w:r w:rsidRPr="005A64BC">
        <w:rPr>
          <w:rFonts w:eastAsia="Calibri" w:cs="Calibri"/>
          <w:sz w:val="24"/>
          <w:szCs w:val="24"/>
          <w:lang w:eastAsia="en-US"/>
        </w:rPr>
        <w:t>лечения в условиях дневного стационара</w:t>
      </w:r>
      <w:r w:rsidRPr="005A64BC">
        <w:rPr>
          <w:rFonts w:eastAsia="SimSun" w:cs="Calibri"/>
          <w:sz w:val="24"/>
          <w:szCs w:val="24"/>
          <w:lang w:eastAsia="zh-CN"/>
        </w:rPr>
        <w:t xml:space="preserve"> при заместительной почечной терапии методами диализа считается лечение в течение одного месяца (фактически оказанное количество процедур за месяц, в среднем 13 процедур экстракорпорального диализа, 12 - 14 в зависимости от календарного месяца, или ежедневные обмены с эффективным объемом диализата при перитонеальном диализе в течение месяца). </w:t>
      </w:r>
      <w:r w:rsidRPr="005A64BC">
        <w:rPr>
          <w:rFonts w:eastAsia="Calibri" w:cs="Calibri"/>
          <w:sz w:val="24"/>
          <w:szCs w:val="24"/>
          <w:lang w:eastAsia="en-US"/>
        </w:rPr>
        <w:t>Заместительная почечная терапия методами диализа в условиях дневного стационара учитывается в реестре медицинской помощи по клинико-статистическим группам профиля «Нефрология (без диализа)» (</w:t>
      </w:r>
      <w:r w:rsidRPr="005A64BC">
        <w:rPr>
          <w:rFonts w:eastAsiaTheme="minorHAnsi"/>
          <w:b/>
          <w:sz w:val="24"/>
          <w:szCs w:val="24"/>
          <w:lang w:eastAsia="en-US"/>
        </w:rPr>
        <w:t xml:space="preserve">Приложение 14 </w:t>
      </w:r>
      <w:r w:rsidRPr="005A64BC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соглашению) при наличии в случае лечения </w:t>
      </w:r>
      <w:r w:rsidRPr="005A64BC">
        <w:rPr>
          <w:rFonts w:eastAsiaTheme="minorHAnsi"/>
          <w:sz w:val="24"/>
          <w:szCs w:val="24"/>
        </w:rPr>
        <w:t xml:space="preserve">услуг проведения диализа </w:t>
      </w:r>
      <w:r w:rsidRPr="005A64BC">
        <w:rPr>
          <w:rFonts w:eastAsia="Calibri" w:cs="Calibri"/>
          <w:sz w:val="24"/>
          <w:szCs w:val="24"/>
          <w:lang w:eastAsia="en-US"/>
        </w:rPr>
        <w:t>(</w:t>
      </w:r>
      <w:r w:rsidRPr="005A64BC">
        <w:rPr>
          <w:rFonts w:eastAsiaTheme="minorHAnsi"/>
          <w:b/>
          <w:sz w:val="24"/>
          <w:szCs w:val="24"/>
          <w:lang w:eastAsia="en-US"/>
        </w:rPr>
        <w:t xml:space="preserve">Приложение 24 </w:t>
      </w:r>
      <w:r w:rsidRPr="005A64BC">
        <w:rPr>
          <w:rFonts w:eastAsiaTheme="minorHAnsi"/>
          <w:sz w:val="24"/>
          <w:szCs w:val="24"/>
          <w:lang w:eastAsia="en-US"/>
        </w:rPr>
        <w:t>к настоящему Тарифному соглашению).</w:t>
      </w:r>
    </w:p>
    <w:p w:rsidR="002815BA" w:rsidRPr="005A64BC" w:rsidRDefault="002815B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К тарифам на услуги диализа не применяются коэффициент уровня оказания медицинской помощи, коэффициент сложности лечения пациента и управленческий коэффициент.</w:t>
      </w:r>
    </w:p>
    <w:bookmarkEnd w:id="6"/>
    <w:p w:rsidR="002815BA" w:rsidRPr="005A64BC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 xml:space="preserve">2) медицинская помощь, оказываемая в условиях дневного стационара с применением вспомогательных репродуктивных технологий (далее - ЭКО). Единицей учета ЭКО является случай лечения в условиях дневного стационара. ЭКО учитывается в реестре медицинской помощи по полю «TARIF» таблицы «Сведения о случае» реестра медицинской помощи. </w:t>
      </w:r>
    </w:p>
    <w:p w:rsidR="002815BA" w:rsidRPr="005A64BC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b/>
          <w:sz w:val="24"/>
          <w:szCs w:val="24"/>
          <w:lang w:eastAsia="en-US"/>
        </w:rPr>
        <w:t>6</w:t>
      </w:r>
      <w:r w:rsidRPr="005A64BC">
        <w:rPr>
          <w:rFonts w:eastAsia="Calibri" w:cs="Calibri"/>
          <w:sz w:val="24"/>
          <w:szCs w:val="24"/>
          <w:lang w:eastAsia="en-US"/>
        </w:rPr>
        <w:t xml:space="preserve">. </w:t>
      </w:r>
      <w:r w:rsidR="002815BA" w:rsidRPr="005A64BC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5A64BC">
        <w:rPr>
          <w:rFonts w:eastAsia="Calibri" w:cs="Calibri"/>
          <w:b/>
          <w:sz w:val="24"/>
          <w:szCs w:val="24"/>
          <w:lang w:eastAsia="en-US"/>
        </w:rPr>
        <w:t>в стационарных условиях</w:t>
      </w:r>
      <w:r w:rsidR="002815BA" w:rsidRPr="005A64BC">
        <w:rPr>
          <w:rFonts w:eastAsia="Calibri" w:cs="Calibri"/>
          <w:sz w:val="24"/>
          <w:szCs w:val="24"/>
          <w:lang w:eastAsia="en-US"/>
        </w:rPr>
        <w:t xml:space="preserve"> является случай госпитализации (законченный случай лечения в стационарных условиях).</w:t>
      </w:r>
    </w:p>
    <w:p w:rsidR="002815BA" w:rsidRPr="005A64BC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2815BA" w:rsidRPr="005A64BC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1) высокотехнологичная медицинская помощь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оказанная в стационарных условиях (далее - ВМП). Единицей объема ВМП является случай госпитализации (законченный случай лечения в стационарных условиях).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(константа «Т») и полю «TARIF» таблицы «Сведения о случае» реестра медицинской помощи, которое должно принимать одно из значений из справочника на 2018 год приложения 12 к Тарифному соглашению в системе обязательного медицинского страхования Ханты-Мансийского автономного округа - Югры на 2018 год;</w:t>
      </w:r>
    </w:p>
    <w:p w:rsidR="002815BA" w:rsidRPr="005A64BC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7" w:name="_Hlk504814077"/>
      <w:r w:rsidRPr="005A64BC">
        <w:rPr>
          <w:rFonts w:eastAsia="Calibri" w:cs="Calibri"/>
          <w:sz w:val="24"/>
          <w:szCs w:val="24"/>
          <w:lang w:eastAsia="en-US"/>
        </w:rPr>
        <w:t>3) медицинская реабилитация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(далее также медицинская реабилитация в стационарных условиях). Единицей учета медицинской реабилитации в стационарных условиях является койко-день. Медицинская реабилитация в стационарных условиях учитывается в реестре медицинской помощи по клинико-статистическим группам профиля «Медицинская реабилитация» (</w:t>
      </w:r>
      <w:r w:rsidRPr="005A64BC">
        <w:rPr>
          <w:rFonts w:eastAsiaTheme="minorHAnsi"/>
          <w:b/>
          <w:sz w:val="24"/>
          <w:szCs w:val="24"/>
          <w:lang w:eastAsia="en-US"/>
        </w:rPr>
        <w:t xml:space="preserve">Приложение 15 </w:t>
      </w:r>
      <w:r w:rsidRPr="005A64BC">
        <w:rPr>
          <w:rFonts w:eastAsiaTheme="minorHAnsi"/>
          <w:sz w:val="24"/>
          <w:szCs w:val="24"/>
          <w:lang w:eastAsia="en-US"/>
        </w:rPr>
        <w:t>к настоящему Тарифному соглашению)</w:t>
      </w:r>
      <w:r w:rsidRPr="005A64BC">
        <w:rPr>
          <w:rFonts w:eastAsia="Calibri" w:cs="Calibri"/>
          <w:sz w:val="24"/>
          <w:szCs w:val="24"/>
          <w:lang w:eastAsia="en-US"/>
        </w:rPr>
        <w:t>.</w:t>
      </w:r>
    </w:p>
    <w:bookmarkEnd w:id="7"/>
    <w:p w:rsidR="002815BA" w:rsidRPr="005A64BC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b/>
          <w:sz w:val="24"/>
          <w:szCs w:val="24"/>
          <w:lang w:eastAsia="en-US"/>
        </w:rPr>
        <w:t>7.</w:t>
      </w:r>
      <w:r w:rsidRPr="005A64BC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5A64BC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</w:t>
      </w:r>
      <w:r w:rsidR="002815BA" w:rsidRPr="005A64BC">
        <w:rPr>
          <w:rFonts w:eastAsia="Calibri" w:cs="Calibri"/>
          <w:b/>
          <w:sz w:val="24"/>
          <w:szCs w:val="24"/>
          <w:lang w:eastAsia="en-US"/>
        </w:rPr>
        <w:t>скорой медицинской помощи вне медицинской организации</w:t>
      </w:r>
      <w:r w:rsidR="002815BA" w:rsidRPr="005A64BC">
        <w:rPr>
          <w:rFonts w:eastAsia="Calibri" w:cs="Calibri"/>
          <w:sz w:val="24"/>
          <w:szCs w:val="24"/>
          <w:lang w:eastAsia="en-US"/>
        </w:rPr>
        <w:t xml:space="preserve"> является вызов. Так же отдельному учету</w:t>
      </w:r>
      <w:r w:rsidR="002815BA" w:rsidRPr="005A64BC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2815BA" w:rsidRPr="005A64BC">
        <w:rPr>
          <w:rFonts w:eastAsia="Calibri" w:cs="Calibri"/>
          <w:sz w:val="24"/>
          <w:szCs w:val="24"/>
          <w:lang w:eastAsia="en-US"/>
        </w:rPr>
        <w:t xml:space="preserve">подлежат медицинские услуги при оказании скорой медицинской помощи вне медицинской организации в случае проведения тромболизиса. </w:t>
      </w:r>
    </w:p>
    <w:p w:rsidR="002815BA" w:rsidRPr="005A64BC" w:rsidRDefault="002815BA" w:rsidP="002815BA">
      <w:pPr>
        <w:jc w:val="center"/>
        <w:rPr>
          <w:sz w:val="26"/>
          <w:szCs w:val="26"/>
        </w:rPr>
      </w:pPr>
    </w:p>
    <w:p w:rsidR="002815BA" w:rsidRPr="005A64BC" w:rsidRDefault="002815BA" w:rsidP="002815BA">
      <w:pPr>
        <w:jc w:val="center"/>
        <w:rPr>
          <w:b/>
          <w:sz w:val="24"/>
          <w:szCs w:val="24"/>
        </w:rPr>
      </w:pPr>
      <w:r w:rsidRPr="005A64BC">
        <w:rPr>
          <w:b/>
          <w:sz w:val="24"/>
          <w:szCs w:val="24"/>
        </w:rPr>
        <w:t>Подписи сторон:</w:t>
      </w:r>
    </w:p>
    <w:p w:rsidR="002815BA" w:rsidRPr="005A64BC" w:rsidRDefault="002815BA" w:rsidP="002815BA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:rsidR="002815BA" w:rsidRPr="005A64BC" w:rsidRDefault="002815BA" w:rsidP="002815BA">
      <w:pPr>
        <w:contextualSpacing/>
        <w:jc w:val="both"/>
        <w:rPr>
          <w:sz w:val="24"/>
          <w:szCs w:val="24"/>
        </w:rPr>
      </w:pPr>
      <w:r w:rsidRPr="005A64BC">
        <w:rPr>
          <w:sz w:val="24"/>
          <w:szCs w:val="24"/>
        </w:rPr>
        <w:t>Председатель комиссии,</w:t>
      </w:r>
    </w:p>
    <w:p w:rsidR="002815BA" w:rsidRPr="005A64BC" w:rsidRDefault="002815BA" w:rsidP="002815BA">
      <w:pPr>
        <w:contextualSpacing/>
        <w:jc w:val="both"/>
        <w:rPr>
          <w:sz w:val="24"/>
          <w:szCs w:val="24"/>
        </w:rPr>
      </w:pPr>
      <w:r w:rsidRPr="005A64BC">
        <w:rPr>
          <w:sz w:val="24"/>
          <w:szCs w:val="24"/>
        </w:rPr>
        <w:t>Директор Департамента здравоохранения</w:t>
      </w:r>
    </w:p>
    <w:p w:rsidR="002815BA" w:rsidRPr="005A64BC" w:rsidRDefault="002815BA" w:rsidP="002815BA">
      <w:pPr>
        <w:contextualSpacing/>
        <w:jc w:val="both"/>
        <w:rPr>
          <w:sz w:val="24"/>
          <w:szCs w:val="24"/>
        </w:rPr>
      </w:pPr>
      <w:r w:rsidRPr="005A64BC">
        <w:rPr>
          <w:sz w:val="24"/>
          <w:szCs w:val="24"/>
        </w:rPr>
        <w:t xml:space="preserve">Ханты-Мансийского автономного округа – Югры </w:t>
      </w:r>
      <w:r w:rsidR="00683831">
        <w:rPr>
          <w:sz w:val="24"/>
          <w:szCs w:val="24"/>
        </w:rPr>
        <w:t xml:space="preserve">     </w:t>
      </w:r>
      <w:r w:rsidRPr="005A64BC">
        <w:rPr>
          <w:sz w:val="24"/>
          <w:szCs w:val="24"/>
        </w:rPr>
        <w:t xml:space="preserve">______________     </w:t>
      </w:r>
      <w:r w:rsidR="00683831">
        <w:rPr>
          <w:sz w:val="24"/>
          <w:szCs w:val="24"/>
        </w:rPr>
        <w:t xml:space="preserve">    </w:t>
      </w:r>
      <w:r w:rsidRPr="005A64BC">
        <w:rPr>
          <w:sz w:val="24"/>
          <w:szCs w:val="24"/>
        </w:rPr>
        <w:t xml:space="preserve"> А.А. Добровольский</w:t>
      </w:r>
    </w:p>
    <w:p w:rsidR="002815BA" w:rsidRPr="005A64BC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A64BC">
        <w:rPr>
          <w:sz w:val="24"/>
          <w:szCs w:val="24"/>
        </w:rPr>
        <w:t>Секретарь комиссии,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директор Территориального фонда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 xml:space="preserve">обязательного медицинского страхования 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Ханты-Мансийского автономного округа – Югры</w:t>
      </w:r>
      <w:r w:rsidR="00683831">
        <w:rPr>
          <w:sz w:val="24"/>
          <w:szCs w:val="24"/>
        </w:rPr>
        <w:t xml:space="preserve">      </w:t>
      </w:r>
      <w:r w:rsidR="00F54329">
        <w:rPr>
          <w:sz w:val="24"/>
          <w:szCs w:val="24"/>
        </w:rPr>
        <w:t xml:space="preserve"> </w:t>
      </w:r>
      <w:r w:rsidRPr="00562FCB">
        <w:rPr>
          <w:sz w:val="24"/>
          <w:szCs w:val="24"/>
        </w:rPr>
        <w:t>_____________</w:t>
      </w:r>
      <w:r w:rsidRPr="00562FCB">
        <w:rPr>
          <w:sz w:val="24"/>
          <w:szCs w:val="24"/>
        </w:rPr>
        <w:tab/>
        <w:t xml:space="preserve">          А.П. Фучежи 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Член комиссии,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заместитель директора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департамента здравоохранения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Ханты-Мансийского автономного округа – Югры</w:t>
      </w:r>
      <w:r w:rsidR="00683831">
        <w:rPr>
          <w:sz w:val="24"/>
          <w:szCs w:val="24"/>
        </w:rPr>
        <w:t xml:space="preserve">   </w:t>
      </w:r>
      <w:r w:rsidRPr="00562FCB">
        <w:rPr>
          <w:sz w:val="24"/>
          <w:szCs w:val="24"/>
        </w:rPr>
        <w:t xml:space="preserve"> _______________</w:t>
      </w:r>
      <w:r w:rsidRPr="00562FCB">
        <w:rPr>
          <w:sz w:val="24"/>
          <w:szCs w:val="24"/>
        </w:rPr>
        <w:tab/>
        <w:t xml:space="preserve">   В.А. Нигматулин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Член комиссии,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первый заместитель директора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Территориального фонда обязательного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 xml:space="preserve">медицинского страхования 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Ханты-Мансийского автономного округа – Югры</w:t>
      </w:r>
      <w:r w:rsidR="00683831">
        <w:rPr>
          <w:sz w:val="24"/>
          <w:szCs w:val="24"/>
        </w:rPr>
        <w:t xml:space="preserve">    </w:t>
      </w:r>
      <w:r w:rsidRPr="00562FCB">
        <w:rPr>
          <w:sz w:val="24"/>
          <w:szCs w:val="24"/>
        </w:rPr>
        <w:t>_______________</w:t>
      </w:r>
      <w:r w:rsidRPr="00562FCB">
        <w:rPr>
          <w:sz w:val="24"/>
          <w:szCs w:val="24"/>
        </w:rPr>
        <w:tab/>
        <w:t xml:space="preserve">         В.А. Смирнов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директор Югорского филиала 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акционерного общества 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«Страховая компания «СОГАЗ-Мед»</w:t>
      </w:r>
      <w:r w:rsidRPr="00873694">
        <w:rPr>
          <w:sz w:val="24"/>
          <w:szCs w:val="24"/>
        </w:rPr>
        <w:tab/>
        <w:t xml:space="preserve">      </w:t>
      </w:r>
      <w:r w:rsidR="00683831">
        <w:rPr>
          <w:sz w:val="24"/>
          <w:szCs w:val="24"/>
        </w:rPr>
        <w:t xml:space="preserve">    </w:t>
      </w:r>
      <w:r w:rsidRPr="00873694">
        <w:rPr>
          <w:sz w:val="24"/>
          <w:szCs w:val="24"/>
        </w:rPr>
        <w:t xml:space="preserve">  __________________</w:t>
      </w:r>
      <w:r w:rsidRPr="00873694">
        <w:rPr>
          <w:sz w:val="24"/>
          <w:szCs w:val="24"/>
        </w:rPr>
        <w:tab/>
        <w:t xml:space="preserve">         А.А. Данилов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директор Ханты-Мансийского филиала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ООО «АльфаСтрахование-</w:t>
      </w:r>
      <w:proofErr w:type="gramStart"/>
      <w:r w:rsidRPr="00873694">
        <w:rPr>
          <w:rFonts w:eastAsia="SimSun"/>
          <w:sz w:val="24"/>
          <w:szCs w:val="24"/>
        </w:rPr>
        <w:t xml:space="preserve">ОМС»   </w:t>
      </w:r>
      <w:proofErr w:type="gramEnd"/>
      <w:r w:rsidRPr="00873694">
        <w:rPr>
          <w:rFonts w:eastAsia="SimSun"/>
          <w:sz w:val="24"/>
          <w:szCs w:val="24"/>
        </w:rPr>
        <w:t xml:space="preserve">             </w:t>
      </w:r>
      <w:r w:rsidR="00683831">
        <w:rPr>
          <w:rFonts w:eastAsia="SimSun"/>
          <w:sz w:val="24"/>
          <w:szCs w:val="24"/>
        </w:rPr>
        <w:t xml:space="preserve">     </w:t>
      </w:r>
      <w:r w:rsidRPr="00873694">
        <w:rPr>
          <w:rFonts w:eastAsia="SimSun"/>
          <w:sz w:val="24"/>
          <w:szCs w:val="24"/>
        </w:rPr>
        <w:t xml:space="preserve">  </w:t>
      </w:r>
      <w:r w:rsidR="00683831">
        <w:rPr>
          <w:rFonts w:eastAsia="SimSun"/>
          <w:sz w:val="24"/>
          <w:szCs w:val="24"/>
        </w:rPr>
        <w:t xml:space="preserve">  </w:t>
      </w:r>
      <w:r w:rsidRPr="00873694">
        <w:rPr>
          <w:rFonts w:eastAsia="SimSun"/>
          <w:sz w:val="24"/>
          <w:szCs w:val="24"/>
        </w:rPr>
        <w:t xml:space="preserve"> __________________   </w:t>
      </w:r>
      <w:r w:rsidR="00683831">
        <w:rPr>
          <w:rFonts w:eastAsia="SimSun"/>
          <w:sz w:val="24"/>
          <w:szCs w:val="24"/>
        </w:rPr>
        <w:t xml:space="preserve">   </w:t>
      </w:r>
      <w:r w:rsidRPr="00873694">
        <w:rPr>
          <w:rFonts w:eastAsia="SimSun"/>
          <w:sz w:val="24"/>
          <w:szCs w:val="24"/>
        </w:rPr>
        <w:t xml:space="preserve"> </w:t>
      </w:r>
      <w:r w:rsidR="00683831">
        <w:rPr>
          <w:rFonts w:eastAsia="SimSun"/>
          <w:sz w:val="24"/>
          <w:szCs w:val="24"/>
        </w:rPr>
        <w:t xml:space="preserve">        </w:t>
      </w:r>
      <w:r w:rsidRPr="00873694">
        <w:rPr>
          <w:rFonts w:eastAsia="SimSun"/>
          <w:sz w:val="24"/>
          <w:szCs w:val="24"/>
        </w:rPr>
        <w:t xml:space="preserve">     М.А. Соловей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президент НП «Ассоциация работников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rFonts w:eastAsia="SimSun"/>
          <w:sz w:val="24"/>
          <w:szCs w:val="24"/>
        </w:rPr>
        <w:t xml:space="preserve">здравоохранения </w:t>
      </w:r>
      <w:r w:rsidRPr="00873694">
        <w:rPr>
          <w:sz w:val="24"/>
          <w:szCs w:val="24"/>
        </w:rPr>
        <w:t xml:space="preserve">Ханты-Мансийского 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sz w:val="24"/>
          <w:szCs w:val="24"/>
        </w:rPr>
        <w:t xml:space="preserve">автономного округа – </w:t>
      </w:r>
      <w:proofErr w:type="gramStart"/>
      <w:r w:rsidRPr="00873694">
        <w:rPr>
          <w:sz w:val="24"/>
          <w:szCs w:val="24"/>
        </w:rPr>
        <w:t>Югры</w:t>
      </w:r>
      <w:r w:rsidRPr="00873694">
        <w:rPr>
          <w:rFonts w:eastAsia="SimSun"/>
          <w:sz w:val="24"/>
          <w:szCs w:val="24"/>
        </w:rPr>
        <w:t xml:space="preserve">»   </w:t>
      </w:r>
      <w:proofErr w:type="gramEnd"/>
      <w:r w:rsidRPr="00873694">
        <w:rPr>
          <w:rFonts w:eastAsia="SimSun"/>
          <w:sz w:val="24"/>
          <w:szCs w:val="24"/>
        </w:rPr>
        <w:t xml:space="preserve">                     </w:t>
      </w:r>
      <w:r w:rsidR="00683831">
        <w:rPr>
          <w:rFonts w:eastAsia="SimSun"/>
          <w:sz w:val="24"/>
          <w:szCs w:val="24"/>
        </w:rPr>
        <w:t xml:space="preserve">   </w:t>
      </w:r>
      <w:r w:rsidRPr="00873694">
        <w:rPr>
          <w:rFonts w:eastAsia="SimSun"/>
          <w:sz w:val="24"/>
          <w:szCs w:val="24"/>
        </w:rPr>
        <w:t xml:space="preserve">      __________________</w:t>
      </w:r>
      <w:r w:rsidRPr="00873694">
        <w:rPr>
          <w:rFonts w:eastAsia="SimSun"/>
          <w:sz w:val="24"/>
          <w:szCs w:val="24"/>
        </w:rPr>
        <w:tab/>
        <w:t xml:space="preserve">         А.В. Кичигин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НП «Ассоциация работников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rFonts w:eastAsia="SimSun"/>
          <w:sz w:val="24"/>
          <w:szCs w:val="24"/>
        </w:rPr>
        <w:t xml:space="preserve">здравоохранения </w:t>
      </w:r>
      <w:r w:rsidRPr="00873694">
        <w:rPr>
          <w:sz w:val="24"/>
          <w:szCs w:val="24"/>
        </w:rPr>
        <w:t xml:space="preserve">Ханты-Мансийского 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sz w:val="24"/>
          <w:szCs w:val="24"/>
        </w:rPr>
        <w:t>автономного округа – Югры</w:t>
      </w:r>
      <w:r w:rsidRPr="00873694">
        <w:rPr>
          <w:rFonts w:eastAsia="SimSun"/>
          <w:sz w:val="24"/>
          <w:szCs w:val="24"/>
        </w:rPr>
        <w:t>»</w:t>
      </w:r>
      <w:r w:rsidRPr="00873694">
        <w:rPr>
          <w:rFonts w:eastAsia="SimSun"/>
          <w:sz w:val="24"/>
          <w:szCs w:val="24"/>
        </w:rPr>
        <w:tab/>
        <w:t xml:space="preserve">              </w:t>
      </w:r>
      <w:r w:rsidR="00683831">
        <w:rPr>
          <w:rFonts w:eastAsia="SimSun"/>
          <w:sz w:val="24"/>
          <w:szCs w:val="24"/>
        </w:rPr>
        <w:t xml:space="preserve">   </w:t>
      </w:r>
      <w:r w:rsidRPr="00873694">
        <w:rPr>
          <w:rFonts w:eastAsia="SimSun"/>
          <w:sz w:val="24"/>
          <w:szCs w:val="24"/>
        </w:rPr>
        <w:t xml:space="preserve">   ____________________</w:t>
      </w:r>
      <w:r w:rsidRPr="00873694">
        <w:rPr>
          <w:rFonts w:eastAsia="SimSun"/>
          <w:sz w:val="24"/>
          <w:szCs w:val="24"/>
        </w:rPr>
        <w:tab/>
        <w:t xml:space="preserve">    Е.Н. Иванникова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председатель окружной организации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профсоюза работников здравоохранения РФ</w:t>
      </w:r>
      <w:r w:rsidRPr="00873694">
        <w:rPr>
          <w:sz w:val="24"/>
          <w:szCs w:val="24"/>
        </w:rPr>
        <w:tab/>
        <w:t xml:space="preserve">     ________________ </w:t>
      </w:r>
      <w:r w:rsidR="00683831">
        <w:rPr>
          <w:sz w:val="24"/>
          <w:szCs w:val="24"/>
        </w:rPr>
        <w:t xml:space="preserve">             </w:t>
      </w:r>
      <w:r w:rsidRPr="00873694">
        <w:rPr>
          <w:sz w:val="24"/>
          <w:szCs w:val="24"/>
        </w:rPr>
        <w:t>О.Г. Меньшикова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председатель Сургутской территориальной 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организации профсоюза работников </w:t>
      </w:r>
    </w:p>
    <w:p w:rsidR="002815BA" w:rsidRDefault="002815BA" w:rsidP="002815BA">
      <w:pPr>
        <w:rPr>
          <w:sz w:val="26"/>
          <w:szCs w:val="26"/>
        </w:rPr>
      </w:pPr>
      <w:r w:rsidRPr="00873694">
        <w:rPr>
          <w:sz w:val="24"/>
          <w:szCs w:val="24"/>
        </w:rPr>
        <w:t>здравоохранения РФ</w:t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</w:r>
      <w:r w:rsidR="00683831">
        <w:rPr>
          <w:sz w:val="24"/>
          <w:szCs w:val="24"/>
        </w:rPr>
        <w:t xml:space="preserve">  </w:t>
      </w:r>
      <w:r w:rsidRPr="00873694">
        <w:rPr>
          <w:sz w:val="24"/>
          <w:szCs w:val="24"/>
        </w:rPr>
        <w:t xml:space="preserve">       </w:t>
      </w:r>
      <w:r w:rsidR="00683831">
        <w:rPr>
          <w:sz w:val="24"/>
          <w:szCs w:val="24"/>
        </w:rPr>
        <w:t xml:space="preserve">              </w:t>
      </w:r>
      <w:r w:rsidRPr="00873694">
        <w:rPr>
          <w:sz w:val="24"/>
          <w:szCs w:val="24"/>
        </w:rPr>
        <w:t xml:space="preserve">   ________</w:t>
      </w:r>
      <w:r w:rsidR="00683831">
        <w:rPr>
          <w:sz w:val="24"/>
          <w:szCs w:val="24"/>
        </w:rPr>
        <w:t>_____</w:t>
      </w:r>
      <w:r w:rsidRPr="00873694">
        <w:rPr>
          <w:sz w:val="24"/>
          <w:szCs w:val="24"/>
        </w:rPr>
        <w:t>____</w:t>
      </w:r>
      <w:r w:rsidRPr="00873694">
        <w:rPr>
          <w:sz w:val="24"/>
          <w:szCs w:val="24"/>
        </w:rPr>
        <w:tab/>
        <w:t xml:space="preserve">         А.А. Суровов</w:t>
      </w:r>
    </w:p>
    <w:bookmarkEnd w:id="5"/>
    <w:bookmarkEnd w:id="1"/>
    <w:p w:rsidR="009A3B41" w:rsidRDefault="009A3B41"/>
    <w:sectPr w:rsidR="009A3B41" w:rsidSect="006F44E3">
      <w:footerReference w:type="default" r:id="rId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117" w:rsidRDefault="00212117" w:rsidP="00212117">
      <w:r>
        <w:separator/>
      </w:r>
    </w:p>
  </w:endnote>
  <w:endnote w:type="continuationSeparator" w:id="0">
    <w:p w:rsidR="00212117" w:rsidRDefault="00212117" w:rsidP="0021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4016702"/>
      <w:docPartObj>
        <w:docPartGallery w:val="Page Numbers (Bottom of Page)"/>
        <w:docPartUnique/>
      </w:docPartObj>
    </w:sdtPr>
    <w:sdtContent>
      <w:p w:rsidR="00212117" w:rsidRDefault="0021211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12117" w:rsidRDefault="0021211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117" w:rsidRDefault="00212117" w:rsidP="00212117">
      <w:r>
        <w:separator/>
      </w:r>
    </w:p>
  </w:footnote>
  <w:footnote w:type="continuationSeparator" w:id="0">
    <w:p w:rsidR="00212117" w:rsidRDefault="00212117" w:rsidP="002121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B41"/>
    <w:rsid w:val="00030A36"/>
    <w:rsid w:val="000320DA"/>
    <w:rsid w:val="00077E05"/>
    <w:rsid w:val="00085E30"/>
    <w:rsid w:val="000A0CB1"/>
    <w:rsid w:val="000A0E87"/>
    <w:rsid w:val="001932E8"/>
    <w:rsid w:val="00212117"/>
    <w:rsid w:val="0025292F"/>
    <w:rsid w:val="002815BA"/>
    <w:rsid w:val="00286E4D"/>
    <w:rsid w:val="004C37B6"/>
    <w:rsid w:val="00543C2B"/>
    <w:rsid w:val="005A64BC"/>
    <w:rsid w:val="00683831"/>
    <w:rsid w:val="006F44E3"/>
    <w:rsid w:val="0077192A"/>
    <w:rsid w:val="008B7FEB"/>
    <w:rsid w:val="008D2390"/>
    <w:rsid w:val="00996570"/>
    <w:rsid w:val="009A3B41"/>
    <w:rsid w:val="00CB53C7"/>
    <w:rsid w:val="00D5326C"/>
    <w:rsid w:val="00D70B69"/>
    <w:rsid w:val="00EA5EE3"/>
    <w:rsid w:val="00EB5A55"/>
    <w:rsid w:val="00F54329"/>
    <w:rsid w:val="00FD0F0A"/>
    <w:rsid w:val="00FE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A5A9F0-B1E3-4186-86E8-451E1108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3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B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B2AE5-DAF2-48BC-BF2F-3CBBF448D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2478</Words>
  <Characters>14131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Сюркалов Евгений Викторович</dc:creator>
  <cp:keywords/>
  <dc:description/>
  <cp:lastModifiedBy>Колденберг Александр Александрович</cp:lastModifiedBy>
  <cp:revision>7</cp:revision>
  <cp:lastPrinted>2018-05-30T09:21:00Z</cp:lastPrinted>
  <dcterms:created xsi:type="dcterms:W3CDTF">2018-07-28T11:32:00Z</dcterms:created>
  <dcterms:modified xsi:type="dcterms:W3CDTF">2018-07-31T09:16:00Z</dcterms:modified>
</cp:coreProperties>
</file>